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C1" w:rsidRDefault="003441C1" w:rsidP="003441C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3441C1">
        <w:rPr>
          <w:rFonts w:ascii="宋体" w:hAnsi="宋体" w:hint="eastAsia"/>
          <w:b/>
          <w:sz w:val="36"/>
          <w:szCs w:val="36"/>
        </w:rPr>
        <w:t>重庆师范大学关于</w:t>
      </w:r>
      <w:r w:rsidR="004B6993">
        <w:rPr>
          <w:rFonts w:ascii="宋体" w:hAnsi="宋体" w:hint="eastAsia"/>
          <w:b/>
          <w:sz w:val="36"/>
          <w:szCs w:val="36"/>
        </w:rPr>
        <w:t>2016年1月</w:t>
      </w:r>
      <w:r w:rsidRPr="003441C1">
        <w:rPr>
          <w:rFonts w:ascii="宋体" w:hAnsi="宋体" w:hint="eastAsia"/>
          <w:b/>
          <w:sz w:val="36"/>
          <w:szCs w:val="36"/>
        </w:rPr>
        <w:t>高等教育自学考试一类助学考生申请办理课程</w:t>
      </w:r>
      <w:r w:rsidR="008877B5">
        <w:rPr>
          <w:rFonts w:ascii="宋体" w:hAnsi="宋体" w:hint="eastAsia"/>
          <w:b/>
          <w:sz w:val="36"/>
          <w:szCs w:val="36"/>
        </w:rPr>
        <w:t>转</w:t>
      </w:r>
      <w:r w:rsidRPr="003441C1">
        <w:rPr>
          <w:rFonts w:ascii="宋体" w:hAnsi="宋体" w:hint="eastAsia"/>
          <w:b/>
          <w:sz w:val="36"/>
          <w:szCs w:val="36"/>
        </w:rPr>
        <w:t>免</w:t>
      </w:r>
      <w:bookmarkStart w:id="0" w:name="_GoBack"/>
      <w:bookmarkEnd w:id="0"/>
      <w:r w:rsidRPr="003441C1">
        <w:rPr>
          <w:rFonts w:ascii="宋体" w:hAnsi="宋体" w:hint="eastAsia"/>
          <w:b/>
          <w:sz w:val="36"/>
          <w:szCs w:val="36"/>
        </w:rPr>
        <w:t>考的通知</w:t>
      </w:r>
    </w:p>
    <w:p w:rsidR="003441C1" w:rsidRPr="003441C1" w:rsidRDefault="003441C1" w:rsidP="003441C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3441C1" w:rsidRPr="000452DD" w:rsidRDefault="003441C1" w:rsidP="003441C1">
      <w:pPr>
        <w:spacing w:line="360" w:lineRule="auto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为做好我校</w:t>
      </w:r>
      <w:r w:rsidR="004B6993">
        <w:rPr>
          <w:rFonts w:ascii="仿宋_GB2312" w:eastAsia="仿宋_GB2312" w:hAnsi="宋体" w:hint="eastAsia"/>
          <w:sz w:val="32"/>
          <w:szCs w:val="32"/>
        </w:rPr>
        <w:t>2016年</w:t>
      </w:r>
      <w:r>
        <w:rPr>
          <w:rFonts w:ascii="仿宋_GB2312" w:eastAsia="仿宋_GB2312" w:hAnsi="宋体" w:hint="eastAsia"/>
          <w:sz w:val="32"/>
          <w:szCs w:val="32"/>
        </w:rPr>
        <w:t>高等教育自学考试一类助学考生办理课程免考工作，现根据重庆市教育考试院安排，结合我校实际情况，现</w:t>
      </w:r>
      <w:r w:rsidRPr="00E02C02"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 w:hint="eastAsia"/>
          <w:sz w:val="32"/>
          <w:szCs w:val="32"/>
        </w:rPr>
        <w:t>我校一类助学考生</w:t>
      </w:r>
      <w:r w:rsidR="004B6993">
        <w:rPr>
          <w:rFonts w:ascii="仿宋_GB2312" w:eastAsia="仿宋_GB2312" w:hAnsi="宋体" w:hint="eastAsia"/>
          <w:sz w:val="32"/>
          <w:szCs w:val="32"/>
        </w:rPr>
        <w:t>2016年1月</w:t>
      </w:r>
      <w:r w:rsidRPr="00E02C02">
        <w:rPr>
          <w:rFonts w:ascii="仿宋_GB2312" w:eastAsia="仿宋_GB2312" w:hAnsi="宋体" w:hint="eastAsia"/>
          <w:sz w:val="32"/>
          <w:szCs w:val="32"/>
        </w:rPr>
        <w:t>申请办理</w:t>
      </w:r>
      <w:r>
        <w:rPr>
          <w:rFonts w:ascii="仿宋_GB2312" w:eastAsia="仿宋_GB2312" w:hAnsi="宋体" w:hint="eastAsia"/>
          <w:sz w:val="32"/>
          <w:szCs w:val="32"/>
        </w:rPr>
        <w:t>课程免考</w:t>
      </w:r>
      <w:r w:rsidRPr="00E02C02">
        <w:rPr>
          <w:rFonts w:ascii="仿宋_GB2312" w:eastAsia="仿宋_GB2312" w:hAnsi="宋体" w:hint="eastAsia"/>
          <w:sz w:val="32"/>
          <w:szCs w:val="32"/>
        </w:rPr>
        <w:t>的相关事宜通知如下：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一、申请条件</w:t>
      </w:r>
    </w:p>
    <w:p w:rsidR="0055371A" w:rsidRDefault="0055371A" w:rsidP="0055371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1、重庆师范大学高等教育自学考试一类助学考生；</w:t>
      </w:r>
    </w:p>
    <w:p w:rsidR="003441C1" w:rsidRPr="00356FE9" w:rsidRDefault="0055371A" w:rsidP="0055371A">
      <w:pPr>
        <w:spacing w:line="360" w:lineRule="auto"/>
        <w:ind w:leftChars="300" w:left="95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9B2BE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必须</w:t>
      </w:r>
      <w:r w:rsidR="003441C1" w:rsidRPr="00356FE9">
        <w:rPr>
          <w:rFonts w:ascii="仿宋_GB2312" w:eastAsia="仿宋_GB2312" w:hint="eastAsia"/>
          <w:sz w:val="32"/>
          <w:szCs w:val="32"/>
        </w:rPr>
        <w:t>符合《高等教育自学考试重庆市课程免考规定》 （详情请见附件</w:t>
      </w:r>
      <w:r w:rsidR="003441C1">
        <w:rPr>
          <w:rFonts w:ascii="仿宋_GB2312" w:eastAsia="仿宋_GB2312" w:hint="eastAsia"/>
          <w:sz w:val="32"/>
          <w:szCs w:val="32"/>
        </w:rPr>
        <w:t>1</w:t>
      </w:r>
      <w:r w:rsidR="003441C1" w:rsidRPr="00356FE9">
        <w:rPr>
          <w:rFonts w:ascii="仿宋_GB2312" w:eastAsia="仿宋_GB2312" w:hint="eastAsia"/>
          <w:sz w:val="32"/>
          <w:szCs w:val="32"/>
        </w:rPr>
        <w:t>）。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二、申请时间</w:t>
      </w:r>
    </w:p>
    <w:p w:rsidR="003441C1" w:rsidRPr="00356FE9" w:rsidRDefault="004B6993" w:rsidP="003441C1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2015年12月</w:t>
      </w:r>
      <w:r w:rsidR="003441C1">
        <w:rPr>
          <w:rFonts w:ascii="仿宋_GB2312" w:eastAsia="仿宋_GB2312" w:hint="eastAsia"/>
          <w:sz w:val="32"/>
          <w:szCs w:val="32"/>
        </w:rPr>
        <w:t>1</w:t>
      </w:r>
      <w:r w:rsidR="003441C1" w:rsidRPr="00356FE9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</w:rPr>
        <w:t>12月</w:t>
      </w:r>
      <w:r w:rsidR="003441C1">
        <w:rPr>
          <w:rFonts w:ascii="仿宋_GB2312" w:eastAsia="仿宋_GB2312" w:hint="eastAsia"/>
          <w:sz w:val="32"/>
          <w:szCs w:val="32"/>
        </w:rPr>
        <w:t>10</w:t>
      </w:r>
      <w:r w:rsidR="003441C1" w:rsidRPr="00356FE9">
        <w:rPr>
          <w:rFonts w:ascii="仿宋_GB2312" w:eastAsia="仿宋_GB2312" w:hint="eastAsia"/>
          <w:sz w:val="32"/>
          <w:szCs w:val="32"/>
        </w:rPr>
        <w:t xml:space="preserve">日     </w:t>
      </w:r>
    </w:p>
    <w:p w:rsidR="003441C1" w:rsidRPr="00356FE9" w:rsidRDefault="003441C1" w:rsidP="003441C1">
      <w:pPr>
        <w:spacing w:line="360" w:lineRule="auto"/>
        <w:ind w:firstLineChars="550" w:firstLine="1760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上午 08:30—12:00    下午14:30—17:30</w:t>
      </w:r>
    </w:p>
    <w:p w:rsidR="003441C1" w:rsidRPr="00356FE9" w:rsidRDefault="003441C1" w:rsidP="003441C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三、申请</w:t>
      </w:r>
      <w:r w:rsidR="00B42978">
        <w:rPr>
          <w:rFonts w:ascii="仿宋_GB2312" w:eastAsia="仿宋_GB2312" w:hAnsi="宋体" w:hint="eastAsia"/>
          <w:b/>
          <w:sz w:val="32"/>
          <w:szCs w:val="32"/>
        </w:rPr>
        <w:t>方式及地点</w:t>
      </w:r>
    </w:p>
    <w:p w:rsidR="00B42978" w:rsidRDefault="00B42978" w:rsidP="00B42978">
      <w:pPr>
        <w:widowControl/>
        <w:spacing w:before="100" w:beforeAutospacing="1" w:after="100" w:afterAutospacing="1" w:line="400" w:lineRule="exact"/>
        <w:ind w:firstLineChars="50" w:firstLine="1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277139">
        <w:rPr>
          <w:rFonts w:ascii="仿宋_GB2312" w:eastAsia="仿宋_GB2312" w:hAnsi="宋体" w:hint="eastAsia"/>
          <w:sz w:val="32"/>
          <w:szCs w:val="32"/>
        </w:rPr>
        <w:t>在校一类助学考生</w:t>
      </w:r>
      <w:r>
        <w:rPr>
          <w:rFonts w:ascii="仿宋_GB2312" w:eastAsia="仿宋_GB2312" w:hAnsi="宋体" w:hint="eastAsia"/>
          <w:sz w:val="32"/>
          <w:szCs w:val="32"/>
        </w:rPr>
        <w:t>均在班主任</w:t>
      </w:r>
      <w:r w:rsidR="0068374C">
        <w:rPr>
          <w:rFonts w:ascii="仿宋_GB2312" w:eastAsia="仿宋_GB2312" w:hAnsi="宋体" w:hint="eastAsia"/>
          <w:sz w:val="32"/>
          <w:szCs w:val="32"/>
        </w:rPr>
        <w:t>老师</w:t>
      </w:r>
      <w:r>
        <w:rPr>
          <w:rFonts w:ascii="仿宋_GB2312" w:eastAsia="仿宋_GB2312" w:hAnsi="宋体" w:hint="eastAsia"/>
          <w:sz w:val="32"/>
          <w:szCs w:val="32"/>
        </w:rPr>
        <w:t>处申请。</w:t>
      </w:r>
    </w:p>
    <w:p w:rsidR="00B42978" w:rsidRPr="00277139" w:rsidRDefault="00B42978" w:rsidP="00B42978">
      <w:pPr>
        <w:widowControl/>
        <w:spacing w:before="100" w:beforeAutospacing="1" w:after="100" w:afterAutospacing="1" w:line="400" w:lineRule="exact"/>
        <w:ind w:firstLineChars="50" w:firstLine="1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277139">
        <w:rPr>
          <w:rFonts w:ascii="仿宋_GB2312" w:eastAsia="仿宋_GB2312" w:hAnsi="宋体" w:hint="eastAsia"/>
          <w:sz w:val="32"/>
          <w:szCs w:val="32"/>
        </w:rPr>
        <w:t>已离校一类助学考生</w:t>
      </w:r>
    </w:p>
    <w:p w:rsidR="00B42978" w:rsidRDefault="00B42978" w:rsidP="00B42978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（1）班主任老师还在继续教育学院工作的考生请在班主任老师</w:t>
      </w:r>
      <w:r w:rsidR="00A17BD9">
        <w:rPr>
          <w:rFonts w:ascii="仿宋_GB2312" w:eastAsia="仿宋_GB2312" w:hAnsi="宋体" w:hint="eastAsia"/>
          <w:sz w:val="32"/>
          <w:szCs w:val="32"/>
        </w:rPr>
        <w:t>处</w:t>
      </w:r>
      <w:r>
        <w:rPr>
          <w:rFonts w:ascii="仿宋_GB2312" w:eastAsia="仿宋_GB2312" w:hAnsi="宋体" w:hint="eastAsia"/>
          <w:sz w:val="32"/>
          <w:szCs w:val="32"/>
        </w:rPr>
        <w:t>申请课程免考；</w:t>
      </w:r>
    </w:p>
    <w:p w:rsidR="00B42978" w:rsidRDefault="00B42978" w:rsidP="00B42978">
      <w:pPr>
        <w:widowControl/>
        <w:spacing w:before="100" w:beforeAutospacing="1" w:after="100" w:afterAutospacing="1" w:line="500" w:lineRule="exact"/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（2）班主任老师不在继续教育学院工作的考生请于</w:t>
      </w:r>
      <w:r w:rsidR="004B6993">
        <w:rPr>
          <w:rFonts w:ascii="仿宋_GB2312" w:eastAsia="仿宋_GB2312" w:hAnsi="宋体" w:hint="eastAsia"/>
          <w:sz w:val="32"/>
          <w:szCs w:val="32"/>
        </w:rPr>
        <w:t>2015年12月</w:t>
      </w:r>
      <w:r>
        <w:rPr>
          <w:rFonts w:ascii="仿宋_GB2312" w:eastAsia="仿宋_GB2312" w:hAnsi="宋体" w:hint="eastAsia"/>
          <w:sz w:val="32"/>
          <w:szCs w:val="32"/>
        </w:rPr>
        <w:t>1日至</w:t>
      </w:r>
      <w:r w:rsidR="004B6993">
        <w:rPr>
          <w:rFonts w:ascii="仿宋_GB2312" w:eastAsia="仿宋_GB2312" w:hAnsi="宋体" w:hint="eastAsia"/>
          <w:sz w:val="32"/>
          <w:szCs w:val="32"/>
        </w:rPr>
        <w:t>12月</w:t>
      </w:r>
      <w:r>
        <w:rPr>
          <w:rFonts w:ascii="仿宋_GB2312" w:eastAsia="仿宋_GB2312" w:hAnsi="宋体" w:hint="eastAsia"/>
          <w:sz w:val="32"/>
          <w:szCs w:val="32"/>
        </w:rPr>
        <w:t>10日的正常上班时间（上午8:30-12:00，下午14:30-17:30）到重庆师范大学继续教育学院自学考试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管理科313室申请、提交材料和缴费（联系电话：023-65362371）</w:t>
      </w:r>
      <w:r w:rsidR="0068374C">
        <w:rPr>
          <w:rFonts w:ascii="仿宋_GB2312" w:eastAsia="仿宋_GB2312" w:hAnsi="宋体" w:hint="eastAsia"/>
          <w:sz w:val="32"/>
          <w:szCs w:val="32"/>
        </w:rPr>
        <w:t>。</w:t>
      </w:r>
    </w:p>
    <w:p w:rsidR="003441C1" w:rsidRPr="00356FE9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四、需提交材料</w:t>
      </w:r>
    </w:p>
    <w:p w:rsidR="003441C1" w:rsidRPr="00356FE9" w:rsidRDefault="003441C1" w:rsidP="003441C1">
      <w:pPr>
        <w:spacing w:line="360" w:lineRule="auto"/>
        <w:ind w:firstLine="435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1、自行下载并填写“重庆市高等教育自学考试课程免考申请表” （详情见附件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356FE9">
        <w:rPr>
          <w:rFonts w:ascii="仿宋_GB2312" w:eastAsia="仿宋_GB2312" w:hint="eastAsia"/>
          <w:sz w:val="32"/>
          <w:szCs w:val="32"/>
        </w:rPr>
        <w:t>）；</w:t>
      </w:r>
    </w:p>
    <w:p w:rsidR="003441C1" w:rsidRPr="00356FE9" w:rsidRDefault="003441C1" w:rsidP="003441C1">
      <w:pPr>
        <w:spacing w:line="360" w:lineRule="auto"/>
        <w:ind w:firstLine="437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验</w:t>
      </w:r>
      <w:r w:rsidRPr="00356FE9">
        <w:rPr>
          <w:rFonts w:ascii="仿宋_GB2312" w:eastAsia="仿宋_GB2312" w:hint="eastAsia"/>
          <w:sz w:val="32"/>
          <w:szCs w:val="32"/>
        </w:rPr>
        <w:t>准考证</w:t>
      </w:r>
      <w:r>
        <w:rPr>
          <w:rFonts w:ascii="仿宋_GB2312" w:eastAsia="仿宋_GB2312" w:hint="eastAsia"/>
          <w:sz w:val="32"/>
          <w:szCs w:val="32"/>
        </w:rPr>
        <w:t>和</w:t>
      </w:r>
      <w:r w:rsidRPr="00356FE9">
        <w:rPr>
          <w:rFonts w:ascii="仿宋_GB2312" w:eastAsia="仿宋_GB2312" w:hint="eastAsia"/>
          <w:sz w:val="32"/>
          <w:szCs w:val="32"/>
        </w:rPr>
        <w:t>身份证原件</w:t>
      </w:r>
      <w:r>
        <w:rPr>
          <w:rFonts w:ascii="仿宋_GB2312" w:eastAsia="仿宋_GB2312" w:hint="eastAsia"/>
          <w:sz w:val="32"/>
          <w:szCs w:val="32"/>
        </w:rPr>
        <w:t>，交</w:t>
      </w:r>
      <w:r w:rsidRPr="00356FE9">
        <w:rPr>
          <w:rFonts w:ascii="仿宋_GB2312" w:eastAsia="仿宋_GB2312" w:hint="eastAsia"/>
          <w:sz w:val="32"/>
          <w:szCs w:val="32"/>
        </w:rPr>
        <w:t>复印件（注：两证复印在同一张A4纸同一面上）；</w:t>
      </w:r>
    </w:p>
    <w:p w:rsidR="003441C1" w:rsidRPr="00356FE9" w:rsidRDefault="003441C1" w:rsidP="003441C1">
      <w:pPr>
        <w:spacing w:line="360" w:lineRule="auto"/>
        <w:ind w:firstLine="435"/>
        <w:rPr>
          <w:rFonts w:ascii="仿宋_GB2312" w:eastAsia="仿宋_GB2312"/>
          <w:sz w:val="32"/>
          <w:szCs w:val="32"/>
        </w:rPr>
      </w:pPr>
      <w:r w:rsidRPr="00356FE9">
        <w:rPr>
          <w:rFonts w:ascii="仿宋_GB2312" w:eastAsia="仿宋_GB2312" w:hint="eastAsia"/>
          <w:sz w:val="32"/>
          <w:szCs w:val="32"/>
        </w:rPr>
        <w:t>3、</w:t>
      </w:r>
      <w:proofErr w:type="gramStart"/>
      <w:r>
        <w:rPr>
          <w:rFonts w:ascii="仿宋_GB2312" w:eastAsia="仿宋_GB2312" w:hint="eastAsia"/>
          <w:sz w:val="32"/>
          <w:szCs w:val="32"/>
        </w:rPr>
        <w:t>验</w:t>
      </w:r>
      <w:r w:rsidR="008877B5">
        <w:rPr>
          <w:rFonts w:ascii="仿宋_GB2312" w:eastAsia="仿宋_GB2312" w:hint="eastAsia"/>
          <w:sz w:val="32"/>
          <w:szCs w:val="32"/>
        </w:rPr>
        <w:t>转</w:t>
      </w:r>
      <w:r w:rsidRPr="00356FE9">
        <w:rPr>
          <w:rFonts w:ascii="仿宋_GB2312" w:eastAsia="仿宋_GB2312" w:hint="eastAsia"/>
          <w:sz w:val="32"/>
          <w:szCs w:val="32"/>
        </w:rPr>
        <w:t>免考</w:t>
      </w:r>
      <w:proofErr w:type="gramEnd"/>
      <w:r w:rsidRPr="00356FE9">
        <w:rPr>
          <w:rFonts w:ascii="仿宋_GB2312" w:eastAsia="仿宋_GB2312" w:hint="eastAsia"/>
          <w:sz w:val="32"/>
          <w:szCs w:val="32"/>
        </w:rPr>
        <w:t>申请材料原件</w:t>
      </w:r>
      <w:r>
        <w:rPr>
          <w:rFonts w:ascii="仿宋_GB2312" w:eastAsia="仿宋_GB2312" w:hint="eastAsia"/>
          <w:sz w:val="32"/>
          <w:szCs w:val="32"/>
        </w:rPr>
        <w:t>，交</w:t>
      </w:r>
      <w:r w:rsidRPr="00356FE9"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41C1" w:rsidRPr="00356FE9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56FE9">
        <w:rPr>
          <w:rFonts w:ascii="仿宋_GB2312" w:eastAsia="仿宋_GB2312" w:hint="eastAsia"/>
          <w:b/>
          <w:sz w:val="32"/>
          <w:szCs w:val="32"/>
        </w:rPr>
        <w:t>五、需缴费用</w:t>
      </w:r>
    </w:p>
    <w:p w:rsidR="003441C1" w:rsidRDefault="006879C4" w:rsidP="003441C1">
      <w:pPr>
        <w:pStyle w:val="a3"/>
        <w:shd w:val="clear" w:color="auto" w:fill="FFFFFF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免考</w:t>
      </w:r>
      <w:r w:rsidR="003441C1" w:rsidRPr="00356FE9">
        <w:rPr>
          <w:rFonts w:ascii="仿宋_GB2312" w:eastAsia="仿宋_GB2312" w:hint="eastAsia"/>
          <w:sz w:val="32"/>
          <w:szCs w:val="32"/>
        </w:rPr>
        <w:t>费用：15元</w:t>
      </w:r>
      <w:r w:rsidR="003441C1" w:rsidRPr="00356FE9">
        <w:rPr>
          <w:rFonts w:ascii="仿宋_GB2312" w:eastAsia="仿宋_GB2312" w:hint="eastAsia"/>
          <w:b/>
          <w:sz w:val="32"/>
          <w:szCs w:val="32"/>
        </w:rPr>
        <w:t>/</w:t>
      </w:r>
      <w:r w:rsidR="003441C1" w:rsidRPr="00356FE9">
        <w:rPr>
          <w:rFonts w:ascii="仿宋_GB2312" w:eastAsia="仿宋_GB2312" w:hint="eastAsia"/>
          <w:sz w:val="32"/>
          <w:szCs w:val="32"/>
        </w:rPr>
        <w:t>科次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879C4" w:rsidRDefault="006879C4" w:rsidP="003441C1">
      <w:pPr>
        <w:pStyle w:val="a3"/>
        <w:shd w:val="clear" w:color="auto" w:fill="FFFFFF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转入费用：</w:t>
      </w:r>
      <w:r w:rsidRPr="00356FE9">
        <w:rPr>
          <w:rFonts w:ascii="仿宋_GB2312" w:eastAsia="仿宋_GB2312" w:hint="eastAsia"/>
          <w:sz w:val="32"/>
          <w:szCs w:val="32"/>
        </w:rPr>
        <w:t>15元</w:t>
      </w:r>
      <w:r w:rsidRPr="00356FE9">
        <w:rPr>
          <w:rFonts w:ascii="仿宋_GB2312" w:eastAsia="仿宋_GB2312" w:hint="eastAsia"/>
          <w:b/>
          <w:sz w:val="32"/>
          <w:szCs w:val="32"/>
        </w:rPr>
        <w:t>/</w:t>
      </w:r>
      <w:r w:rsidRPr="00356FE9">
        <w:rPr>
          <w:rFonts w:ascii="仿宋_GB2312" w:eastAsia="仿宋_GB2312" w:hint="eastAsia"/>
          <w:sz w:val="32"/>
          <w:szCs w:val="32"/>
        </w:rPr>
        <w:t>科次。</w:t>
      </w:r>
    </w:p>
    <w:p w:rsidR="003441C1" w:rsidRDefault="003441C1" w:rsidP="003441C1">
      <w:pPr>
        <w:spacing w:line="360" w:lineRule="auto"/>
        <w:ind w:firstLineChars="49" w:firstLine="103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361315</wp:posOffset>
                </wp:positionV>
                <wp:extent cx="6336030" cy="3161665"/>
                <wp:effectExtent l="0" t="0" r="0" b="0"/>
                <wp:wrapNone/>
                <wp:docPr id="19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96703" y="1142077"/>
                            <a:ext cx="765260" cy="295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49505" y="1142077"/>
                            <a:ext cx="708665" cy="295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合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59" y="99121"/>
                            <a:ext cx="2555004" cy="296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3441C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考生提交材料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 flipH="1">
                            <a:off x="1889053" y="395755"/>
                            <a:ext cx="2921" cy="394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59" y="790052"/>
                            <a:ext cx="2695204" cy="296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450" w:firstLine="108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班主任初审材料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 flipH="1">
                            <a:off x="1884671" y="1086686"/>
                            <a:ext cx="13874" cy="550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6921" y="1637681"/>
                            <a:ext cx="2514112" cy="343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B776FB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班主任收取材料和</w:t>
                              </w:r>
                              <w:r w:rsidR="000A7E2D" w:rsidRPr="00B776FB">
                                <w:rPr>
                                  <w:rFonts w:hint="eastAsia"/>
                                  <w:sz w:val="24"/>
                                </w:rPr>
                                <w:t>费用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 flipH="1">
                            <a:off x="1898545" y="1980960"/>
                            <a:ext cx="7302" cy="476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96587" y="1086686"/>
                            <a:ext cx="1361111" cy="475926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57698" y="1209129"/>
                            <a:ext cx="1167526" cy="589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3441C1" w:rsidP="003441C1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考生按照要求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 xml:space="preserve">  </w:t>
                              </w:r>
                              <w:r w:rsidR="000A7E2D" w:rsidRPr="00B776FB">
                                <w:rPr>
                                  <w:rFonts w:hint="eastAsia"/>
                                  <w:sz w:val="24"/>
                                </w:rPr>
                                <w:t>重</w:t>
                              </w: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新准备材料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CnPr>
                          <a:cxnSpLocks noChangeShapeType="1"/>
                          <a:stCxn id="16" idx="0"/>
                        </wps:cNvCnPr>
                        <wps:spPr bwMode="auto">
                          <a:xfrm rot="16200000" flipV="1">
                            <a:off x="3459696" y="227363"/>
                            <a:ext cx="943104" cy="102042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9295" y="2457615"/>
                            <a:ext cx="2514112" cy="293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1C1" w:rsidRPr="00B776FB" w:rsidRDefault="000A7E2D" w:rsidP="00B776FB">
                              <w:pPr>
                                <w:ind w:leftChars="400" w:left="840" w:firstLineChars="150" w:firstLine="360"/>
                                <w:rPr>
                                  <w:sz w:val="24"/>
                                </w:rPr>
                              </w:pPr>
                              <w:r w:rsidRPr="00B776FB">
                                <w:rPr>
                                  <w:rFonts w:hint="eastAsia"/>
                                  <w:sz w:val="24"/>
                                </w:rPr>
                                <w:t>考生申请完成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9" o:spid="_x0000_s1026" editas="canvas" style="position:absolute;left:0;text-align:left;margin-left:4.3pt;margin-top:28.45pt;width:498.9pt;height:248.95pt;z-index:-251657216" coordsize="63360,3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60;height:31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7967;top:11420;width:765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tt8MA&#10;AADaAAAADwAAAGRycy9kb3ducmV2LnhtbESPQWvCQBSE7wX/w/IEb3WjoC3RNQRRVAqlTYrnR/Y1&#10;Cc2+Dburxn/vFgo9DjPzDbPOBtOJKznfWlYwmyYgiCurW64VfJX751cQPiBr7CyTgjt5yDajpzWm&#10;2t74k65FqEWEsE9RQRNCn0rpq4YM+qntiaP3bZ3BEKWrpXZ4i3DTyXmSLKXBluNCgz1tG6p+iotR&#10;8L7Iy2KxGw5vH+eT5bK7u/2pUGoyHvIViEBD+A//tY9awQv8Xo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/tt8MAAADaAAAADwAAAAAAAAAAAAAAAACYAgAAZHJzL2Rv&#10;d25yZXYueG1sUEsFBgAAAAAEAAQA9QAAAIgDAAAAAA==&#10;" stroked="f">
                  <v:textbox>
                    <w:txbxContent>
                      <w:p w:rsidR="003441C1" w:rsidRPr="00B776FB" w:rsidRDefault="003441C1" w:rsidP="00B776FB">
                        <w:pPr>
                          <w:ind w:firstLineChars="50" w:firstLine="12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不合格</w:t>
                        </w:r>
                      </w:p>
                    </w:txbxContent>
                  </v:textbox>
                </v:shape>
                <v:shape id="AutoShape 5" o:spid="_x0000_s1029" type="#_x0000_t109" style="position:absolute;left:15495;top:11420;width:708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5xb8A&#10;AADaAAAADwAAAGRycy9kb3ducmV2LnhtbERPTYvCMBC9L/gfwgjetqmCi1SjiCgqC+K2i+ehGdti&#10;MylJ1PrvN4cFj4/3vVj1phUPcr6xrGCcpCCIS6sbrhT8FrvPGQgfkDW2lknBizysloOPBWbaPvmH&#10;HnmoRAxhn6GCOoQuk9KXNRn0ie2II3e1zmCI0FVSO3zGcNPKSZp+SYMNx4YaO9rUVN7yu1Fwmq6L&#10;fLrt99/ny9Fy0b7c7pgrNRr26zmIQH14i//dB60gbo1X4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8HnFvwAAANoAAAAPAAAAAAAAAAAAAAAAAJgCAABkcnMvZG93bnJl&#10;di54bWxQSwUGAAAAAAQABAD1AAAAhAMAAAAA&#10;" stroked="f">
                  <v:textbox>
                    <w:txbxContent>
                      <w:p w:rsidR="003441C1" w:rsidRPr="00B776FB" w:rsidRDefault="003441C1" w:rsidP="00B776FB">
                        <w:pPr>
                          <w:ind w:firstLineChars="50" w:firstLine="12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合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>格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667;top:991;width:2555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441C1" w:rsidRPr="00B776FB" w:rsidRDefault="003441C1" w:rsidP="003441C1">
                        <w:pPr>
                          <w:jc w:val="center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考生提交材料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18890,3957" to="18919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8" o:spid="_x0000_s1032" type="#_x0000_t202" style="position:absolute;left:8667;top:7900;width:2695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441C1" w:rsidRPr="00B776FB" w:rsidRDefault="003441C1" w:rsidP="00B776FB">
                        <w:pPr>
                          <w:ind w:firstLineChars="450" w:firstLine="108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班主任初审材料</w:t>
                        </w:r>
                      </w:p>
                    </w:txbxContent>
                  </v:textbox>
                </v:shape>
                <v:line id="Line 9" o:spid="_x0000_s1033" style="position:absolute;flip:x;visibility:visible;mso-wrap-style:square" from="18846,10866" to="18985,1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 id="Text Box 10" o:spid="_x0000_s1034" type="#_x0000_t202" style="position:absolute;left:9069;top:16376;width:25141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441C1" w:rsidRPr="00B776FB" w:rsidRDefault="003441C1" w:rsidP="00B776FB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班主任收取材料和</w:t>
                        </w:r>
                        <w:r w:rsidR="000A7E2D" w:rsidRPr="00B776FB">
                          <w:rPr>
                            <w:rFonts w:hint="eastAsia"/>
                            <w:sz w:val="24"/>
                          </w:rPr>
                          <w:t>费用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18985,19809" to="19058,2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6" type="#_x0000_t34" style="position:absolute;left:24965;top:10866;width:13611;height:47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nOxcIAAADbAAAADwAAAGRycy9kb3ducmV2LnhtbERPS2vCQBC+C/0PyxR6002lSkjdiBSE&#10;WHoxtYi3ITt50Ozskt1q/PddQfA2H99zVuvR9OJMg+8sK3idJSCIK6s7bhQcvrfTFIQPyBp7y6Tg&#10;Sh7W+dNkhZm2F97TuQyNiCHsM1TQhuAyKX3VkkE/s444crUdDIYIh0bqAS8x3PRyniRLabDj2NCi&#10;o4+Wqt/yzyjYpGXxc9Kf169D/YaFS3fdceeUenkeN+8gAo3hIb67Cx3nL+D2Szx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nOxcIAAADbAAAADwAAAAAAAAAAAAAA&#10;AAChAgAAZHJzL2Rvd25yZXYueG1sUEsFBgAAAAAEAAQA+QAAAJADAAAAAA==&#10;" adj="10795">
                  <v:stroke endarrow="block"/>
                </v:shape>
                <v:shape id="Text Box 13" o:spid="_x0000_s1037" type="#_x0000_t202" style="position:absolute;left:38576;top:12091;width:11676;height:5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441C1" w:rsidRPr="00B776FB" w:rsidRDefault="003441C1" w:rsidP="003441C1">
                        <w:pPr>
                          <w:jc w:val="left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考生按照要求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0A7E2D" w:rsidRPr="00B776FB">
                          <w:rPr>
                            <w:rFonts w:hint="eastAsia"/>
                            <w:sz w:val="24"/>
                          </w:rPr>
                          <w:t>重</w:t>
                        </w:r>
                        <w:r w:rsidRPr="00B776FB">
                          <w:rPr>
                            <w:rFonts w:hint="eastAsia"/>
                            <w:sz w:val="24"/>
                          </w:rPr>
                          <w:t>新准备材料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" o:spid="_x0000_s1038" type="#_x0000_t33" style="position:absolute;left:34596;top:2274;width:9431;height:1020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nwcAAAADbAAAADwAAAGRycy9kb3ducmV2LnhtbERPTYvCMBC9C/6HMII3Td2DK7WpiK4g&#10;yB5WBT0OzbQpNpPSRK3/frOw4G0e73OyVW8b8aDO144VzKYJCOLC6ZorBefTbrIA4QOyxsYxKXiR&#10;h1U+HGSYavfkH3ocQyViCPsUFZgQ2lRKXxiy6KeuJY5c6TqLIcKukrrDZwy3jfxIkrm0WHNsMNjS&#10;xlBxO96tgoO7ytJdzabcmou/+fuXvnyflRqP+vUSRKA+vMX/7r2O8z/h7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TZ8HAAAAA2wAAAA8AAAAAAAAAAAAAAAAA&#10;oQIAAGRycy9kb3ducmV2LnhtbFBLBQYAAAAABAAEAPkAAACOAwAAAAA=&#10;">
                  <v:stroke endarrow="block"/>
                </v:shape>
                <v:shape id="Text Box 15" o:spid="_x0000_s1039" type="#_x0000_t202" style="position:absolute;left:8192;top:24576;width:25142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441C1" w:rsidRPr="00B776FB" w:rsidRDefault="000A7E2D" w:rsidP="00B776FB">
                        <w:pPr>
                          <w:ind w:leftChars="400" w:left="840" w:firstLineChars="150" w:firstLine="360"/>
                          <w:rPr>
                            <w:sz w:val="24"/>
                          </w:rPr>
                        </w:pPr>
                        <w:r w:rsidRPr="00B776FB">
                          <w:rPr>
                            <w:rFonts w:hint="eastAsia"/>
                            <w:sz w:val="24"/>
                          </w:rPr>
                          <w:t>考生申请完成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2A84">
        <w:rPr>
          <w:rFonts w:ascii="仿宋_GB2312" w:eastAsia="仿宋_GB2312" w:hint="eastAsia"/>
          <w:b/>
          <w:sz w:val="32"/>
          <w:szCs w:val="32"/>
        </w:rPr>
        <w:t>六、申请流程</w:t>
      </w:r>
    </w:p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>
      <w:pPr>
        <w:jc w:val="left"/>
      </w:pPr>
    </w:p>
    <w:p w:rsidR="003441C1" w:rsidRDefault="003441C1" w:rsidP="003441C1">
      <w:pPr>
        <w:jc w:val="left"/>
        <w:rPr>
          <w:sz w:val="28"/>
          <w:szCs w:val="28"/>
        </w:rPr>
      </w:pPr>
    </w:p>
    <w:p w:rsidR="003441C1" w:rsidRDefault="003441C1" w:rsidP="003441C1">
      <w:pPr>
        <w:jc w:val="left"/>
        <w:rPr>
          <w:sz w:val="28"/>
          <w:szCs w:val="28"/>
        </w:rPr>
      </w:pPr>
    </w:p>
    <w:p w:rsidR="003441C1" w:rsidRDefault="003441C1" w:rsidP="003441C1">
      <w:pPr>
        <w:ind w:leftChars="134" w:left="5559" w:hangingChars="1885" w:hanging="5278"/>
        <w:jc w:val="left"/>
        <w:rPr>
          <w:sz w:val="28"/>
          <w:szCs w:val="28"/>
        </w:rPr>
      </w:pPr>
    </w:p>
    <w:p w:rsidR="003441C1" w:rsidRDefault="000A7E2D" w:rsidP="000A7E2D">
      <w:pPr>
        <w:ind w:leftChars="134" w:left="4823" w:hangingChars="1885" w:hanging="4542"/>
        <w:jc w:val="left"/>
        <w:rPr>
          <w:sz w:val="28"/>
          <w:szCs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AE19D0" wp14:editId="1C214689">
                <wp:simplePos x="0" y="0"/>
                <wp:positionH relativeFrom="column">
                  <wp:posOffset>1973580</wp:posOffset>
                </wp:positionH>
                <wp:positionV relativeFrom="paragraph">
                  <wp:posOffset>333679</wp:posOffset>
                </wp:positionV>
                <wp:extent cx="8255" cy="363220"/>
                <wp:effectExtent l="76200" t="0" r="67945" b="558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6.25pt" to="156.0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">
                <v:stroke endarrow="block"/>
              </v:line>
            </w:pict>
          </mc:Fallback>
        </mc:AlternateContent>
      </w:r>
    </w:p>
    <w:p w:rsidR="003441C1" w:rsidRDefault="000A7E2D" w:rsidP="000A7E2D">
      <w:pPr>
        <w:ind w:leftChars="134" w:left="6313" w:hangingChars="1885" w:hanging="6032"/>
        <w:jc w:val="left"/>
        <w:rPr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649F1" wp14:editId="5AFF6875">
                <wp:simplePos x="0" y="0"/>
                <wp:positionH relativeFrom="column">
                  <wp:posOffset>878205</wp:posOffset>
                </wp:positionH>
                <wp:positionV relativeFrom="paragraph">
                  <wp:posOffset>300990</wp:posOffset>
                </wp:positionV>
                <wp:extent cx="2513965" cy="294640"/>
                <wp:effectExtent l="0" t="0" r="1968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C1" w:rsidRPr="00B776FB" w:rsidRDefault="003441C1" w:rsidP="00344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6FB">
                              <w:rPr>
                                <w:rFonts w:hint="eastAsia"/>
                                <w:sz w:val="24"/>
                              </w:rPr>
                              <w:t>等待</w:t>
                            </w:r>
                            <w:r w:rsidR="000A7E2D" w:rsidRPr="00B776FB">
                              <w:rPr>
                                <w:rFonts w:hint="eastAsia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0" type="#_x0000_t202" style="position:absolute;left:0;text-align:left;margin-left:69.15pt;margin-top:23.7pt;width:197.9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">
                <v:textbox>
                  <w:txbxContent>
                    <w:p w:rsidR="003441C1" w:rsidRPr="00B776FB" w:rsidRDefault="003441C1" w:rsidP="003441C1">
                      <w:pPr>
                        <w:jc w:val="center"/>
                        <w:rPr>
                          <w:sz w:val="24"/>
                        </w:rPr>
                      </w:pPr>
                      <w:r w:rsidRPr="00B776FB">
                        <w:rPr>
                          <w:rFonts w:hint="eastAsia"/>
                          <w:sz w:val="24"/>
                        </w:rPr>
                        <w:t>等待</w:t>
                      </w:r>
                      <w:r w:rsidR="000A7E2D" w:rsidRPr="00B776FB">
                        <w:rPr>
                          <w:rFonts w:hint="eastAsia"/>
                          <w:sz w:val="24"/>
                        </w:rPr>
                        <w:t>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3441C1" w:rsidRDefault="000A7E2D" w:rsidP="000A7E2D">
      <w:pPr>
        <w:spacing w:line="600" w:lineRule="exact"/>
        <w:ind w:firstLineChars="49" w:firstLine="157"/>
        <w:rPr>
          <w:b/>
          <w:sz w:val="24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7AA06" wp14:editId="3752A444">
                <wp:simplePos x="0" y="0"/>
                <wp:positionH relativeFrom="column">
                  <wp:posOffset>1993265</wp:posOffset>
                </wp:positionH>
                <wp:positionV relativeFrom="paragraph">
                  <wp:posOffset>201295</wp:posOffset>
                </wp:positionV>
                <wp:extent cx="0" cy="419100"/>
                <wp:effectExtent l="76200" t="0" r="57150" b="571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56.95pt;margin-top:15.85pt;width:0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0A7E2D" w:rsidRPr="00911960" w:rsidRDefault="000A7E2D" w:rsidP="00911960">
      <w:pPr>
        <w:spacing w:line="600" w:lineRule="exact"/>
        <w:ind w:firstLineChars="49" w:firstLine="157"/>
        <w:rPr>
          <w:b/>
          <w:sz w:val="24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35FB" wp14:editId="359EC643">
                <wp:simplePos x="0" y="0"/>
                <wp:positionH relativeFrom="column">
                  <wp:posOffset>888730</wp:posOffset>
                </wp:positionH>
                <wp:positionV relativeFrom="paragraph">
                  <wp:posOffset>234453</wp:posOffset>
                </wp:positionV>
                <wp:extent cx="2513965" cy="294640"/>
                <wp:effectExtent l="0" t="0" r="19685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C1" w:rsidRPr="00B776FB" w:rsidRDefault="000A7E2D" w:rsidP="003441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76FB">
                              <w:rPr>
                                <w:rFonts w:hint="eastAsia"/>
                                <w:sz w:val="24"/>
                              </w:rPr>
                              <w:t>查询结果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1" type="#_x0000_t202" style="position:absolute;left:0;text-align:left;margin-left:70pt;margin-top:18.45pt;width:197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">
                <v:textbox>
                  <w:txbxContent>
                    <w:p w:rsidR="003441C1" w:rsidRPr="00B776FB" w:rsidRDefault="000A7E2D" w:rsidP="003441C1">
                      <w:pPr>
                        <w:jc w:val="center"/>
                        <w:rPr>
                          <w:sz w:val="24"/>
                        </w:rPr>
                      </w:pPr>
                      <w:r w:rsidRPr="00B776FB">
                        <w:rPr>
                          <w:rFonts w:hint="eastAsia"/>
                          <w:sz w:val="24"/>
                        </w:rPr>
                        <w:t>查询结果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3441C1" w:rsidRPr="003E73EF" w:rsidRDefault="003441C1" w:rsidP="003441C1">
      <w:pPr>
        <w:spacing w:line="360" w:lineRule="auto"/>
        <w:ind w:firstLineChars="49" w:firstLine="157"/>
        <w:rPr>
          <w:rFonts w:ascii="仿宋_GB2312" w:eastAsia="仿宋_GB2312"/>
          <w:b/>
          <w:sz w:val="32"/>
          <w:szCs w:val="32"/>
        </w:rPr>
      </w:pPr>
      <w:r w:rsidRPr="003E73EF">
        <w:rPr>
          <w:rFonts w:ascii="仿宋_GB2312" w:eastAsia="仿宋_GB2312" w:hint="eastAsia"/>
          <w:b/>
          <w:sz w:val="32"/>
          <w:szCs w:val="32"/>
        </w:rPr>
        <w:lastRenderedPageBreak/>
        <w:t>七、课程免考结果查询</w:t>
      </w:r>
    </w:p>
    <w:p w:rsidR="00440297" w:rsidRPr="00440297" w:rsidRDefault="003441C1" w:rsidP="00440297">
      <w:pPr>
        <w:spacing w:line="360" w:lineRule="auto"/>
        <w:ind w:firstLineChars="150" w:firstLine="480"/>
        <w:jc w:val="left"/>
        <w:rPr>
          <w:rFonts w:ascii="仿宋_GB2312" w:eastAsia="仿宋_GB2312"/>
          <w:sz w:val="28"/>
          <w:szCs w:val="28"/>
        </w:rPr>
      </w:pPr>
      <w:r w:rsidRPr="003E73EF">
        <w:rPr>
          <w:rFonts w:ascii="仿宋_GB2312" w:eastAsia="仿宋_GB2312" w:hint="eastAsia"/>
          <w:sz w:val="32"/>
          <w:szCs w:val="32"/>
        </w:rPr>
        <w:t>申请了课程</w:t>
      </w:r>
      <w:r>
        <w:rPr>
          <w:rFonts w:ascii="仿宋_GB2312" w:eastAsia="仿宋_GB2312" w:hint="eastAsia"/>
          <w:sz w:val="32"/>
          <w:szCs w:val="32"/>
        </w:rPr>
        <w:t>转</w:t>
      </w:r>
      <w:r w:rsidRPr="003E73EF">
        <w:rPr>
          <w:rFonts w:ascii="仿宋_GB2312" w:eastAsia="仿宋_GB2312" w:hint="eastAsia"/>
          <w:sz w:val="32"/>
          <w:szCs w:val="32"/>
        </w:rPr>
        <w:t>免考的高等教育自学考试考生于</w:t>
      </w:r>
      <w:r>
        <w:rPr>
          <w:rFonts w:ascii="仿宋_GB2312" w:eastAsia="仿宋_GB2312" w:hint="eastAsia"/>
          <w:sz w:val="32"/>
          <w:szCs w:val="32"/>
        </w:rPr>
        <w:t>1</w:t>
      </w:r>
      <w:r w:rsidR="003952E0">
        <w:rPr>
          <w:rFonts w:ascii="仿宋_GB2312" w:eastAsia="仿宋_GB2312" w:hint="eastAsia"/>
          <w:sz w:val="32"/>
          <w:szCs w:val="32"/>
        </w:rPr>
        <w:t>2</w:t>
      </w:r>
      <w:r w:rsidRPr="003E73E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底</w:t>
      </w:r>
      <w:r w:rsidR="00440297">
        <w:rPr>
          <w:rFonts w:ascii="仿宋_GB2312" w:eastAsia="仿宋_GB2312" w:hint="eastAsia"/>
          <w:sz w:val="32"/>
          <w:szCs w:val="32"/>
        </w:rPr>
        <w:t>自行在高等教育自学考试重庆市信息管理系统中查询免考结</w:t>
      </w:r>
      <w:r w:rsidR="00440297" w:rsidRPr="00440297">
        <w:rPr>
          <w:rFonts w:ascii="仿宋_GB2312" w:eastAsia="仿宋_GB2312" w:hint="eastAsia"/>
          <w:sz w:val="28"/>
          <w:szCs w:val="28"/>
        </w:rPr>
        <w:t>果。（网址：</w:t>
      </w:r>
      <w:r w:rsidR="00440297" w:rsidRPr="00440297">
        <w:rPr>
          <w:rFonts w:ascii="仿宋_GB2312" w:eastAsia="仿宋_GB2312"/>
          <w:sz w:val="28"/>
          <w:szCs w:val="28"/>
        </w:rPr>
        <w:t>http://zk.cqksy.cn/application/zkpt/ksdl/index.jsp</w:t>
      </w:r>
      <w:r w:rsidR="00440297" w:rsidRPr="00440297">
        <w:rPr>
          <w:rFonts w:ascii="仿宋_GB2312" w:eastAsia="仿宋_GB2312" w:hint="eastAsia"/>
          <w:sz w:val="28"/>
          <w:szCs w:val="28"/>
        </w:rPr>
        <w:t>）</w:t>
      </w:r>
    </w:p>
    <w:p w:rsidR="003441C1" w:rsidRPr="00440297" w:rsidRDefault="00040B48" w:rsidP="003441C1">
      <w:pPr>
        <w:spacing w:line="360" w:lineRule="auto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咨询电话：023-65362371,023-65362014。</w:t>
      </w: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>
      <w:pPr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Pr="00154838" w:rsidRDefault="003441C1" w:rsidP="003441C1">
      <w:pPr>
        <w:jc w:val="center"/>
        <w:rPr>
          <w:rFonts w:ascii="仿宋_GB2312" w:eastAsia="仿宋_GB2312"/>
          <w:sz w:val="32"/>
          <w:szCs w:val="32"/>
        </w:rPr>
      </w:pPr>
      <w:r w:rsidRPr="00154838">
        <w:rPr>
          <w:rFonts w:ascii="仿宋_GB2312" w:eastAsia="仿宋_GB2312" w:hint="eastAsia"/>
          <w:sz w:val="32"/>
          <w:szCs w:val="32"/>
        </w:rPr>
        <w:t>附件：1、高等教育自学考试重庆市课程免考规定</w:t>
      </w:r>
    </w:p>
    <w:p w:rsidR="003441C1" w:rsidRPr="00154838" w:rsidRDefault="003441C1" w:rsidP="003441C1">
      <w:pPr>
        <w:jc w:val="center"/>
        <w:rPr>
          <w:rFonts w:ascii="仿宋_GB2312" w:eastAsia="仿宋_GB2312"/>
          <w:sz w:val="32"/>
          <w:szCs w:val="32"/>
        </w:rPr>
      </w:pPr>
      <w:r w:rsidRPr="00154838">
        <w:rPr>
          <w:rFonts w:ascii="仿宋_GB2312" w:eastAsia="仿宋_GB2312" w:hint="eastAsia"/>
          <w:sz w:val="32"/>
          <w:szCs w:val="32"/>
        </w:rPr>
        <w:t xml:space="preserve">        2、重庆市高等教育自学考试课程免考申请表</w:t>
      </w:r>
    </w:p>
    <w:p w:rsidR="003441C1" w:rsidRPr="00154838" w:rsidRDefault="003441C1" w:rsidP="003441C1">
      <w:pPr>
        <w:pStyle w:val="a3"/>
        <w:shd w:val="clear" w:color="auto" w:fill="FFFFFF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</w:p>
    <w:p w:rsidR="003441C1" w:rsidRPr="00154838" w:rsidRDefault="003441C1" w:rsidP="003441C1">
      <w:pPr>
        <w:pStyle w:val="a3"/>
        <w:shd w:val="clear" w:color="auto" w:fill="FFFFFF"/>
        <w:rPr>
          <w:rFonts w:ascii="仿宋_GB2312" w:eastAsia="仿宋_GB2312" w:hAnsi="Times New Roman" w:cs="Times New Roman"/>
          <w:sz w:val="32"/>
          <w:szCs w:val="32"/>
        </w:rPr>
      </w:pPr>
    </w:p>
    <w:p w:rsidR="003441C1" w:rsidRPr="00154838" w:rsidRDefault="003441C1" w:rsidP="00040B48">
      <w:pPr>
        <w:pStyle w:val="a3"/>
        <w:shd w:val="clear" w:color="auto" w:fill="FFFFFF"/>
        <w:ind w:firstLineChars="850" w:firstLine="2720"/>
        <w:rPr>
          <w:rFonts w:ascii="仿宋_GB2312" w:eastAsia="仿宋_GB2312" w:hAnsi="Times New Roman" w:cs="Times New Roman"/>
          <w:sz w:val="32"/>
          <w:szCs w:val="32"/>
        </w:rPr>
      </w:pPr>
      <w:r w:rsidRPr="00154838">
        <w:rPr>
          <w:rFonts w:ascii="仿宋_GB2312" w:eastAsia="仿宋_GB2312" w:hAnsi="Times New Roman" w:cs="Times New Roman" w:hint="eastAsia"/>
          <w:sz w:val="32"/>
          <w:szCs w:val="32"/>
        </w:rPr>
        <w:t>重庆师范大学</w:t>
      </w:r>
      <w:r w:rsidR="001A1C6D">
        <w:rPr>
          <w:rFonts w:ascii="仿宋_GB2312" w:eastAsia="仿宋_GB2312" w:hint="eastAsia"/>
          <w:color w:val="000000"/>
          <w:sz w:val="29"/>
          <w:szCs w:val="29"/>
        </w:rPr>
        <w:t>高等教育自学考试办公室</w:t>
      </w:r>
    </w:p>
    <w:p w:rsidR="003441C1" w:rsidRPr="00154838" w:rsidRDefault="004B6993" w:rsidP="004B6993">
      <w:pPr>
        <w:pStyle w:val="a3"/>
        <w:shd w:val="clear" w:color="auto" w:fill="FFFFFF"/>
        <w:ind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2015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="003441C1" w:rsidRPr="00154838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3441C1" w:rsidRPr="008E3354" w:rsidRDefault="003441C1" w:rsidP="003441C1">
      <w:pPr>
        <w:pStyle w:val="a3"/>
        <w:shd w:val="clear" w:color="auto" w:fill="FFFFFF"/>
        <w:ind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Default="003441C1" w:rsidP="003441C1"/>
    <w:p w:rsidR="003441C1" w:rsidRPr="003737B9" w:rsidRDefault="003441C1" w:rsidP="003441C1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3737B9">
        <w:rPr>
          <w:rFonts w:ascii="仿宋_GB2312" w:eastAsia="仿宋_GB2312" w:hint="eastAsia"/>
          <w:b/>
          <w:sz w:val="32"/>
          <w:szCs w:val="32"/>
        </w:rPr>
        <w:lastRenderedPageBreak/>
        <w:t>附件1：</w:t>
      </w:r>
    </w:p>
    <w:p w:rsidR="003441C1" w:rsidRDefault="003441C1" w:rsidP="003441C1">
      <w:pPr>
        <w:spacing w:line="360" w:lineRule="auto"/>
        <w:ind w:firstLineChars="545" w:firstLine="1751"/>
        <w:rPr>
          <w:rFonts w:ascii="仿宋_GB2312" w:eastAsia="仿宋_GB2312" w:hAnsi="宋体"/>
          <w:b/>
          <w:bCs/>
          <w:sz w:val="32"/>
          <w:szCs w:val="32"/>
        </w:rPr>
      </w:pPr>
      <w:r w:rsidRPr="003737B9">
        <w:rPr>
          <w:rFonts w:ascii="仿宋_GB2312" w:eastAsia="仿宋_GB2312" w:hAnsi="宋体" w:hint="eastAsia"/>
          <w:b/>
          <w:bCs/>
          <w:sz w:val="32"/>
          <w:szCs w:val="32"/>
        </w:rPr>
        <w:t>高等教育自学考试重庆市课程免考规定</w:t>
      </w:r>
    </w:p>
    <w:p w:rsidR="003441C1" w:rsidRPr="003737B9" w:rsidRDefault="003441C1" w:rsidP="003441C1">
      <w:pPr>
        <w:spacing w:line="360" w:lineRule="auto"/>
        <w:ind w:firstLineChars="545" w:firstLine="1751"/>
        <w:rPr>
          <w:rFonts w:ascii="仿宋_GB2312" w:eastAsia="仿宋_GB2312" w:hAnsi="宋体"/>
          <w:b/>
          <w:bCs/>
          <w:sz w:val="32"/>
          <w:szCs w:val="32"/>
        </w:rPr>
      </w:pP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第一条  为了进一步规范高等教育自学考试课程免考管理工作，根据国务院《高等教育自学考试暂行条例》和教育部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《高等教育自学考试考籍管理工作规定》结合我市实际，制定本规定。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第二条  下列考生可申请免考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有效期内的</w:t>
      </w:r>
      <w:r w:rsidRPr="003737B9">
        <w:rPr>
          <w:rFonts w:ascii="仿宋_GB2312" w:eastAsia="仿宋_GB2312" w:hAnsi="宋体" w:hint="eastAsia"/>
          <w:sz w:val="32"/>
          <w:szCs w:val="32"/>
        </w:rPr>
        <w:t>名称相同（或名称不同但能判断其内容相同。下同）考试成绩合格，且学分（18授课学时计1学分）等于或低于原所学（考）专业中的课程。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一、国家承认学历的研究生、本科毕业生和专科毕业生；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二、普通高校本科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肆业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生、退学生；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三、符合免考实践性学习环节考核条件者。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四、异地转入已取得自学考试合格成绩者。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第三条   具体规定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一、研究生、本科毕业生，报考自学考试同类本科或专科专业的，可免考已取得合格成绩的名称相同，且学分等于或低于原所学专业开设的课程；报考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同类本科或专科专业的，可免考已取得合格成绩的名称相同，且学分等于或低于所学专业开设的公共基础课程。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二、专科毕业生，报考自学考试同类专科专业的，可免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考已取得合格成绩的名称相同，且学分等于或低于原所学专业开设的课程；报考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同类专科专业的，可免考已取得合格成绩的名称相同，且学分等于或低于原所学专业开设的公共基础课程。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三、取得专门专科毕业证书的考生，可免考相应的公共基础课程。例如：英语专业专科毕业生，可免考公共基础课英语（一）、英语（二）；汉语言文学专科毕业生可免考大学语文等。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四、国家承认学历的各类高等学校专科及以上毕业生，报考自学考试同层次或低层次专业的，可免考已取得合格成绩的公共政治课程。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五、国家承认学历的各类高等学校专科毕业生，报考自学考试本科专业的，可免考课程名称相同、相近或课程内容相同的公共政治课程。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六、全日制普通高等学校的本、专科退学生或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肄业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生，报考自学考试本、专科专业的，可免考取得合格成绩的相同学历层次的名称相同，且学分等于或低于原所学专业开设的公共基础课程。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七、其他学业考试的免考课程：</w:t>
      </w:r>
    </w:p>
    <w:p w:rsidR="003441C1" w:rsidRPr="003737B9" w:rsidRDefault="003441C1" w:rsidP="003441C1">
      <w:pPr>
        <w:spacing w:line="360" w:lineRule="auto"/>
        <w:ind w:firstLineChars="190" w:firstLine="608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1．取得教育部统一组织考试的大学英（日、俄、德、法）语等级证书的免考：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凡已取得教育部统一组织的大学英语（日、俄、德、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法）等级考试四级以上（含四级）证书的，可免考公共外语课程：英语（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）（课程代码0012）、英语（二）（课程代码0015）、日语（第二外语）（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课码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0840）、日语（二）（课程代码0016）、俄语（第二外语）（课程代码0839）、俄语（二）（课程代码0017）等。</w:t>
      </w:r>
    </w:p>
    <w:p w:rsidR="003441C1" w:rsidRPr="003737B9" w:rsidRDefault="003441C1" w:rsidP="003441C1">
      <w:pPr>
        <w:spacing w:line="360" w:lineRule="auto"/>
        <w:ind w:firstLineChars="190" w:firstLine="608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（2）凡已取得教育部统一组织的大学英语等级考试四级证书的，可免考公共基础课程：英语专业的综合英语（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）（课程代码0794）；取得六级证书的，可免考公共基础课程：英语专业的综合英语（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）（课程代码0794）、综合英语（二）（课程代码0795）。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2．参加全国考办组织的“全国公共英语等级考试”（PETS）各级笔试成绩合格者：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（1）PETS-2可免考公共基础课程：英语（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）（课程代码0012）、基础英语（课程代码0088）；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（2）PETS-3可免考公共基础课程：英语（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）（课程代码0012）、英语（二）（课程代码0015）、基础英语（课程代码0088）；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（3）PETS-4可免考公共基础课程：英语（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）（课程代码0012）、英语（二）（课程代码0015）、基础英语（课程代码0088）和英语专业的综合英语（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（4）PETS-5可免考公共基础课程：英语（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）（课程代码0012）、英语（二）（课程代码0015）、基础英语（课程代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码0088）和英语专业的综合英语（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）（课程代码0794）、综合英语（二）（课程代码0795）。</w:t>
      </w:r>
    </w:p>
    <w:p w:rsidR="003441C1" w:rsidRPr="003737B9" w:rsidRDefault="003441C1" w:rsidP="003441C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3．获得全国考办统一组织的“全国计算机等级考试”（NCRE）合格证书者：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（1）凡获得NCRE一级（含一级）以上合格证书者，可免考高等教育自学考试中的《0018计算机应用基础（含0019实践）》或《2316计算机应用技术（含2317实践）》课程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（2）凡获得NCRE二级（C）、二级（VISUAL BASIC）或二级（VISUAL FOXPRO）合格证书者，可免考高等教育自学考试中的《0342高级语言程序设计（含0343实践）》或《2275计算机基础与程序设计（含2276实践）》课程；</w:t>
      </w:r>
    </w:p>
    <w:p w:rsidR="003441C1" w:rsidRPr="003737B9" w:rsidRDefault="003441C1" w:rsidP="003441C1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（3）凡获得NCRE二级（JAVA）合格证书者, 可免考高等教育自学考试中的《4747Java语言程序设计（一）（含4748实践）》课程；</w:t>
      </w:r>
    </w:p>
    <w:p w:rsidR="003441C1" w:rsidRPr="003737B9" w:rsidRDefault="003441C1" w:rsidP="003441C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（4）凡获得NCRE二级（C++）合格证书者，可免考高等教育自学考试中的《4737 C++程序设计（含4738实践）》课程；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（5）凡获得NCRE二级（含二级）以上合格证书者，可免考高等教育自学考试中的《0051管理系统中计算机应用（含0052实践）》课程；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（6）凡获得NCRE三级（PC技术）合格证书者，可免考高等教育自学考试中的《2205微型计算机原理与接口技术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（含2206实践）》、《4732微型计算机及接口技术（含4733实践）》或《2277微型计算机原理及应用（含2278实践）》课程；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（7）凡获得NCRE三级（网络技术）合格证书者，可免考高等教育自学考试中的《2141计算机网络技术（含4755实践）》课程；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（8）凡获得NCRE三级（数据库技术）合格证书者，可免考高等教育自学考试中的《2120数据库及其应用（含2121实践）》或《4735数据库系统原理（含4736实践）》课程。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4．取得“全国计算机应用技术证书”（NIT）考试合格证书的可免考：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（1）取得NIT《管理系统中信息技术的应用》模块证书的可免考：管理系统中计算机应用（课程代码0051、0052）；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（2）取得NIT《计算机应用基础》模块证书的可免考：计算机应用基础（含实践）（课程代码0018、0019）；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（3）取得NIT《程序设计》模块证书的可免考：计算机软件基础（二）（课程代码2365、2366）或计算机基础与程序设计（课程代码2275、2276）。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5．凡获得BEC初级及以上级别证书的考生，可免考自考课程：商务英语（BET）（课程代码0796）（7学分）。获得BECA2级证书的考生不能免考商务英语课程（BET）.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七、高等教育自学考试在籍考生，要求免考实践性学习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环节考核课程，又符合所报专业考试计划（或实践性学习环节考核实施方案）规定条件的，可免考相关实践环节考核（考试）课程。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八、普通高校毕业生，原已取得合格成绩的实验课程，可免考自学考试的名称及要求相同的实验课程。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九、考查课程一律不能免考自学考试的考试课程。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十、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凡用各类证书免考自学考试课程的，其成绩一律视为60分。</w:t>
      </w:r>
    </w:p>
    <w:p w:rsidR="003441C1" w:rsidRPr="003737B9" w:rsidRDefault="003441C1" w:rsidP="003441C1">
      <w:pPr>
        <w:spacing w:line="360" w:lineRule="auto"/>
        <w:ind w:firstLineChars="180" w:firstLine="576"/>
        <w:jc w:val="left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第四条  申请课程免考的考生（含外省转入我市的考生）,应按《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高等教育自学考试重庆市考籍转移及</w:t>
      </w:r>
      <w:r w:rsidRPr="003737B9">
        <w:rPr>
          <w:rFonts w:ascii="仿宋_GB2312" w:eastAsia="仿宋_GB2312" w:hAnsi="宋体" w:hint="eastAsia"/>
          <w:sz w:val="32"/>
          <w:szCs w:val="32"/>
        </w:rPr>
        <w:t>免考实施办法》办理手续。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第五条  纪律规定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一、申请课程免考的考生，凡有伪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造</w:t>
      </w:r>
      <w:r w:rsidRPr="003737B9">
        <w:rPr>
          <w:rFonts w:ascii="仿宋_GB2312" w:eastAsia="仿宋_GB2312" w:hAnsi="宋体" w:hint="eastAsia"/>
          <w:sz w:val="32"/>
          <w:szCs w:val="32"/>
        </w:rPr>
        <w:t>、涂改或提供假证明材料者，一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 w:rsidRPr="003737B9">
        <w:rPr>
          <w:rFonts w:ascii="仿宋_GB2312" w:eastAsia="仿宋_GB2312" w:hAnsi="宋体" w:hint="eastAsia"/>
          <w:sz w:val="32"/>
          <w:szCs w:val="32"/>
        </w:rPr>
        <w:t>查出，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严格按《关于贯彻执行〈国家教育考试违规处理办法〉中有关问题的通知》（</w:t>
      </w:r>
      <w:proofErr w:type="gramStart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渝考委</w:t>
      </w:r>
      <w:proofErr w:type="gramEnd"/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发[2004]16号、以下简称《处理办法》）的有关规定进行处罚。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二、自学考试工作人员，在办理课程免考手续中，有徇私舞弊的，一经查出，严格按参照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《处理办法》</w:t>
      </w:r>
      <w:r w:rsidRPr="003737B9">
        <w:rPr>
          <w:rFonts w:ascii="仿宋_GB2312" w:eastAsia="仿宋_GB2312" w:hAnsi="宋体" w:hint="eastAsia"/>
          <w:sz w:val="32"/>
          <w:szCs w:val="32"/>
        </w:rPr>
        <w:t>相关规定进行处理。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第七条  附则</w:t>
      </w:r>
    </w:p>
    <w:p w:rsidR="003441C1" w:rsidRPr="003737B9" w:rsidRDefault="003441C1" w:rsidP="003441C1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一、本规定所称的公共基础课是指政治经济学（财经类）、高等数学（一）、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高等数学（二）、</w:t>
      </w:r>
      <w:r w:rsidRPr="003737B9">
        <w:rPr>
          <w:rFonts w:ascii="仿宋_GB2312" w:eastAsia="仿宋_GB2312" w:hAnsi="宋体" w:hint="eastAsia"/>
          <w:sz w:val="32"/>
          <w:szCs w:val="32"/>
        </w:rPr>
        <w:t>高等数学（工专）、高等</w:t>
      </w:r>
      <w:r w:rsidRPr="003737B9">
        <w:rPr>
          <w:rFonts w:ascii="仿宋_GB2312" w:eastAsia="仿宋_GB2312" w:hAnsi="宋体" w:hint="eastAsia"/>
          <w:sz w:val="32"/>
          <w:szCs w:val="32"/>
        </w:rPr>
        <w:lastRenderedPageBreak/>
        <w:t>数学（工本）、物理（工）、大学语文、公共外语、计算机应用基础。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二、本规定所指的公共政治课程是指马克思</w:t>
      </w:r>
      <w:r w:rsidRPr="003737B9">
        <w:rPr>
          <w:rFonts w:ascii="仿宋_GB2312" w:eastAsia="仿宋_GB2312" w:hAnsi="宋体" w:hint="eastAsia"/>
          <w:color w:val="000000"/>
          <w:sz w:val="32"/>
          <w:szCs w:val="32"/>
        </w:rPr>
        <w:t>主义</w:t>
      </w:r>
      <w:r w:rsidRPr="003737B9">
        <w:rPr>
          <w:rFonts w:ascii="仿宋_GB2312" w:eastAsia="仿宋_GB2312" w:hAnsi="宋体" w:hint="eastAsia"/>
          <w:sz w:val="32"/>
          <w:szCs w:val="32"/>
        </w:rPr>
        <w:t>哲学原理、邓小平理论概论、法律基础与思想道德修养、毛泽东思想概论、马克思主义政治经济学原理。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三、高等教育自学考试学科及专业分类见附表</w:t>
      </w:r>
      <w:proofErr w:type="gramStart"/>
      <w:r w:rsidRPr="003737B9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737B9">
        <w:rPr>
          <w:rFonts w:ascii="仿宋_GB2312" w:eastAsia="仿宋_GB2312" w:hAnsi="宋体" w:hint="eastAsia"/>
          <w:sz w:val="32"/>
          <w:szCs w:val="32"/>
        </w:rPr>
        <w:t>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四、本规定由重庆市高等教育自学考试委员会办公室负责解释。</w:t>
      </w:r>
    </w:p>
    <w:p w:rsidR="003441C1" w:rsidRPr="003737B9" w:rsidRDefault="003441C1" w:rsidP="003441C1">
      <w:pPr>
        <w:spacing w:line="360" w:lineRule="auto"/>
        <w:ind w:firstLine="573"/>
        <w:rPr>
          <w:rFonts w:ascii="仿宋_GB2312" w:eastAsia="仿宋_GB2312" w:hAnsi="宋体"/>
          <w:sz w:val="32"/>
          <w:szCs w:val="32"/>
        </w:rPr>
      </w:pPr>
      <w:r w:rsidRPr="003737B9">
        <w:rPr>
          <w:rFonts w:ascii="仿宋_GB2312" w:eastAsia="仿宋_GB2312" w:hAnsi="宋体" w:hint="eastAsia"/>
          <w:sz w:val="32"/>
          <w:szCs w:val="32"/>
        </w:rPr>
        <w:t>五、本规定自发布之日起执行，凡与本规定不一致的其他规定同时废止。</w:t>
      </w: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B63BF0" w:rsidRDefault="00B63BF0" w:rsidP="003441C1">
      <w:pPr>
        <w:jc w:val="left"/>
        <w:rPr>
          <w:rFonts w:ascii="仿宋_GB2312" w:eastAsia="仿宋_GB2312"/>
          <w:b/>
          <w:sz w:val="32"/>
          <w:szCs w:val="32"/>
        </w:rPr>
      </w:pPr>
    </w:p>
    <w:p w:rsidR="003441C1" w:rsidRPr="003B78D3" w:rsidRDefault="003441C1" w:rsidP="003441C1">
      <w:pPr>
        <w:jc w:val="left"/>
        <w:rPr>
          <w:rFonts w:ascii="仿宋_GB2312" w:eastAsia="仿宋_GB2312"/>
          <w:b/>
          <w:sz w:val="32"/>
          <w:szCs w:val="32"/>
        </w:rPr>
      </w:pPr>
      <w:r w:rsidRPr="003B78D3">
        <w:rPr>
          <w:rFonts w:ascii="仿宋_GB2312" w:eastAsia="仿宋_GB2312" w:hint="eastAsia"/>
          <w:b/>
          <w:sz w:val="32"/>
          <w:szCs w:val="32"/>
        </w:rPr>
        <w:lastRenderedPageBreak/>
        <w:t>附件2：</w:t>
      </w:r>
    </w:p>
    <w:p w:rsidR="003441C1" w:rsidRPr="003B78D3" w:rsidRDefault="003441C1" w:rsidP="000A7E2D">
      <w:pPr>
        <w:jc w:val="center"/>
        <w:rPr>
          <w:rFonts w:ascii="仿宋_GB2312" w:eastAsia="仿宋_GB2312"/>
          <w:b/>
          <w:sz w:val="32"/>
          <w:szCs w:val="32"/>
        </w:rPr>
      </w:pPr>
      <w:r w:rsidRPr="003B78D3">
        <w:rPr>
          <w:rFonts w:ascii="仿宋_GB2312" w:eastAsia="仿宋_GB2312" w:hint="eastAsia"/>
          <w:b/>
          <w:sz w:val="32"/>
          <w:szCs w:val="32"/>
        </w:rPr>
        <w:t>重庆市高等教育自学考试课程免考申请表</w:t>
      </w:r>
    </w:p>
    <w:p w:rsidR="003441C1" w:rsidRDefault="003441C1" w:rsidP="003441C1">
      <w:pPr>
        <w:ind w:leftChars="-428" w:left="-899"/>
        <w:rPr>
          <w:szCs w:val="21"/>
        </w:rPr>
      </w:pPr>
      <w:r w:rsidRPr="00AC1A20">
        <w:rPr>
          <w:rFonts w:hint="eastAsia"/>
          <w:szCs w:val="21"/>
        </w:rPr>
        <w:t>区县（市）名称：</w:t>
      </w:r>
      <w:r w:rsidRPr="00AC1A20">
        <w:rPr>
          <w:rFonts w:hint="eastAsia"/>
          <w:szCs w:val="21"/>
        </w:rPr>
        <w:t xml:space="preserve">______________                    </w:t>
      </w:r>
      <w:r w:rsidRPr="00AC1A20">
        <w:rPr>
          <w:rFonts w:hint="eastAsia"/>
          <w:szCs w:val="21"/>
        </w:rPr>
        <w:t>考生联系电话：</w:t>
      </w:r>
    </w:p>
    <w:tbl>
      <w:tblPr>
        <w:tblW w:w="1129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"/>
        <w:gridCol w:w="1361"/>
        <w:gridCol w:w="762"/>
        <w:gridCol w:w="188"/>
        <w:gridCol w:w="507"/>
        <w:gridCol w:w="123"/>
        <w:gridCol w:w="1335"/>
        <w:gridCol w:w="1093"/>
        <w:gridCol w:w="182"/>
        <w:gridCol w:w="1826"/>
        <w:gridCol w:w="6"/>
        <w:gridCol w:w="1265"/>
        <w:gridCol w:w="183"/>
        <w:gridCol w:w="1276"/>
      </w:tblGrid>
      <w:tr w:rsidR="003441C1" w:rsidRPr="00F76CF1" w:rsidTr="000A7E2D">
        <w:trPr>
          <w:trHeight w:val="437"/>
        </w:trPr>
        <w:tc>
          <w:tcPr>
            <w:tcW w:w="1183" w:type="dxa"/>
            <w:vAlign w:val="center"/>
          </w:tcPr>
          <w:p w:rsidR="003441C1" w:rsidRPr="00F76CF1" w:rsidRDefault="003441C1" w:rsidP="000B5753">
            <w:pPr>
              <w:ind w:leftChars="34" w:left="71"/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3441C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现考专业</w:t>
            </w:r>
            <w:r>
              <w:rPr>
                <w:rFonts w:hint="eastAsia"/>
                <w:szCs w:val="21"/>
              </w:rPr>
              <w:t>及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层次</w:t>
            </w: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现准考证号</w:t>
            </w:r>
          </w:p>
        </w:tc>
        <w:tc>
          <w:tcPr>
            <w:tcW w:w="272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6"/>
        </w:trPr>
        <w:tc>
          <w:tcPr>
            <w:tcW w:w="1183" w:type="dxa"/>
            <w:vMerge w:val="restart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证明材料</w:t>
            </w: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自考生</w:t>
            </w:r>
          </w:p>
        </w:tc>
        <w:tc>
          <w:tcPr>
            <w:tcW w:w="95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原专业</w:t>
            </w:r>
          </w:p>
        </w:tc>
        <w:tc>
          <w:tcPr>
            <w:tcW w:w="1965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原证书号</w:t>
            </w:r>
          </w:p>
        </w:tc>
        <w:tc>
          <w:tcPr>
            <w:tcW w:w="200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材料份数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页</w:t>
            </w:r>
            <w:r w:rsidRPr="00F76CF1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6"/>
        </w:trPr>
        <w:tc>
          <w:tcPr>
            <w:tcW w:w="1183" w:type="dxa"/>
            <w:vMerge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非自考生</w:t>
            </w:r>
          </w:p>
        </w:tc>
        <w:tc>
          <w:tcPr>
            <w:tcW w:w="95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原专业</w:t>
            </w:r>
          </w:p>
        </w:tc>
        <w:tc>
          <w:tcPr>
            <w:tcW w:w="1965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学历层次</w:t>
            </w:r>
          </w:p>
        </w:tc>
        <w:tc>
          <w:tcPr>
            <w:tcW w:w="2008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材料份数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页</w:t>
            </w:r>
            <w:r w:rsidRPr="00F76CF1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423"/>
        </w:trPr>
        <w:tc>
          <w:tcPr>
            <w:tcW w:w="5466" w:type="dxa"/>
            <w:gridSpan w:val="8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申请免考课程</w:t>
            </w:r>
          </w:p>
        </w:tc>
        <w:tc>
          <w:tcPr>
            <w:tcW w:w="5831" w:type="dxa"/>
            <w:gridSpan w:val="7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已考合格课程</w:t>
            </w: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准考证号</w:t>
            </w:r>
            <w:r w:rsidRPr="00F76CF1">
              <w:rPr>
                <w:rFonts w:hint="eastAsia"/>
                <w:szCs w:val="21"/>
              </w:rPr>
              <w:t>:                      )</w:t>
            </w: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课程代码</w:t>
            </w:r>
          </w:p>
        </w:tc>
        <w:tc>
          <w:tcPr>
            <w:tcW w:w="2941" w:type="dxa"/>
            <w:gridSpan w:val="5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35" w:type="dxa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成绩</w:t>
            </w:r>
          </w:p>
        </w:tc>
        <w:tc>
          <w:tcPr>
            <w:tcW w:w="127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课程代码</w:t>
            </w:r>
          </w:p>
        </w:tc>
        <w:tc>
          <w:tcPr>
            <w:tcW w:w="3097" w:type="dxa"/>
            <w:gridSpan w:val="3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59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成绩</w:t>
            </w: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ind w:leftChars="-822" w:left="-1726"/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86"/>
        </w:trPr>
        <w:tc>
          <w:tcPr>
            <w:tcW w:w="1190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2941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335" w:type="dxa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3097" w:type="dxa"/>
            <w:gridSpan w:val="3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  <w:tc>
          <w:tcPr>
            <w:tcW w:w="1459" w:type="dxa"/>
            <w:gridSpan w:val="2"/>
          </w:tcPr>
          <w:p w:rsidR="003441C1" w:rsidRPr="00F76CF1" w:rsidRDefault="003441C1" w:rsidP="000B5753">
            <w:pPr>
              <w:rPr>
                <w:szCs w:val="21"/>
              </w:rPr>
            </w:pPr>
          </w:p>
        </w:tc>
      </w:tr>
      <w:tr w:rsidR="003441C1" w:rsidRPr="00F76CF1" w:rsidTr="000A7E2D">
        <w:trPr>
          <w:cantSplit/>
          <w:trHeight w:val="3032"/>
        </w:trPr>
        <w:tc>
          <w:tcPr>
            <w:tcW w:w="1190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区县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(</w:t>
            </w:r>
            <w:r w:rsidRPr="00F76CF1">
              <w:rPr>
                <w:rFonts w:hint="eastAsia"/>
                <w:szCs w:val="21"/>
              </w:rPr>
              <w:t>市</w:t>
            </w:r>
            <w:r w:rsidRPr="00F76CF1">
              <w:rPr>
                <w:rFonts w:hint="eastAsia"/>
                <w:szCs w:val="21"/>
              </w:rPr>
              <w:t>)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、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主考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学校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考办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意见</w:t>
            </w:r>
          </w:p>
        </w:tc>
        <w:tc>
          <w:tcPr>
            <w:tcW w:w="4276" w:type="dxa"/>
            <w:gridSpan w:val="6"/>
          </w:tcPr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经办人：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 xml:space="preserve">                 </w:t>
            </w:r>
            <w:r w:rsidRPr="00F76CF1">
              <w:rPr>
                <w:rFonts w:hint="eastAsia"/>
                <w:szCs w:val="21"/>
              </w:rPr>
              <w:t>盖</w:t>
            </w:r>
            <w:r w:rsidRPr="00F76CF1">
              <w:rPr>
                <w:rFonts w:hint="eastAsia"/>
                <w:szCs w:val="21"/>
              </w:rPr>
              <w:t xml:space="preserve">  </w:t>
            </w:r>
            <w:r w:rsidRPr="00F76CF1">
              <w:rPr>
                <w:rFonts w:hint="eastAsia"/>
                <w:szCs w:val="21"/>
              </w:rPr>
              <w:t>章</w:t>
            </w: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 xml:space="preserve">            </w:t>
            </w:r>
            <w:r w:rsidRPr="00F76CF1">
              <w:rPr>
                <w:rFonts w:hint="eastAsia"/>
                <w:szCs w:val="21"/>
              </w:rPr>
              <w:t>年</w:t>
            </w:r>
            <w:r w:rsidRPr="00F76CF1">
              <w:rPr>
                <w:rFonts w:hint="eastAsia"/>
                <w:szCs w:val="21"/>
              </w:rPr>
              <w:t xml:space="preserve">      </w:t>
            </w:r>
            <w:r w:rsidRPr="00F76CF1">
              <w:rPr>
                <w:rFonts w:hint="eastAsia"/>
                <w:szCs w:val="21"/>
              </w:rPr>
              <w:t>月</w:t>
            </w:r>
            <w:r w:rsidRPr="00F76CF1">
              <w:rPr>
                <w:rFonts w:hint="eastAsia"/>
                <w:szCs w:val="21"/>
              </w:rPr>
              <w:t xml:space="preserve">      </w:t>
            </w:r>
            <w:r w:rsidRPr="00F76CF1">
              <w:rPr>
                <w:rFonts w:hint="eastAsia"/>
                <w:szCs w:val="21"/>
              </w:rPr>
              <w:t>日</w:t>
            </w:r>
          </w:p>
          <w:p w:rsidR="003441C1" w:rsidRPr="00F76CF1" w:rsidRDefault="003441C1" w:rsidP="000B5753">
            <w:pPr>
              <w:ind w:firstLine="1485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市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自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考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办</w:t>
            </w:r>
          </w:p>
          <w:p w:rsidR="003441C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意</w:t>
            </w:r>
          </w:p>
          <w:p w:rsidR="003441C1" w:rsidRPr="00F76CF1" w:rsidRDefault="003441C1" w:rsidP="000B5753">
            <w:pPr>
              <w:jc w:val="center"/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见</w:t>
            </w:r>
          </w:p>
        </w:tc>
        <w:tc>
          <w:tcPr>
            <w:tcW w:w="4556" w:type="dxa"/>
            <w:gridSpan w:val="5"/>
          </w:tcPr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 w:rsidRPr="00F76CF1">
              <w:rPr>
                <w:rFonts w:hint="eastAsia"/>
                <w:szCs w:val="21"/>
              </w:rPr>
              <w:t>经办人：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  <w:p w:rsidR="003441C1" w:rsidRPr="00F76CF1" w:rsidRDefault="003441C1" w:rsidP="000B57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F76CF1">
              <w:rPr>
                <w:rFonts w:hint="eastAsia"/>
                <w:szCs w:val="21"/>
              </w:rPr>
              <w:t>盖</w:t>
            </w:r>
            <w:r w:rsidRPr="00F76CF1">
              <w:rPr>
                <w:rFonts w:hint="eastAsia"/>
                <w:szCs w:val="21"/>
              </w:rPr>
              <w:t xml:space="preserve">  </w:t>
            </w:r>
            <w:r w:rsidRPr="00F76CF1">
              <w:rPr>
                <w:rFonts w:hint="eastAsia"/>
                <w:szCs w:val="21"/>
              </w:rPr>
              <w:t>章</w:t>
            </w:r>
          </w:p>
          <w:p w:rsidR="003441C1" w:rsidRPr="00F76CF1" w:rsidRDefault="003441C1" w:rsidP="000B57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 w:rsidRPr="00F76CF1">
              <w:rPr>
                <w:rFonts w:hint="eastAsia"/>
                <w:szCs w:val="21"/>
              </w:rPr>
              <w:t>年</w:t>
            </w:r>
            <w:r w:rsidRPr="00F76CF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F76CF1">
              <w:rPr>
                <w:rFonts w:hint="eastAsia"/>
                <w:szCs w:val="21"/>
              </w:rPr>
              <w:t xml:space="preserve"> </w:t>
            </w:r>
            <w:r w:rsidRPr="00F76CF1">
              <w:rPr>
                <w:rFonts w:hint="eastAsia"/>
                <w:szCs w:val="21"/>
              </w:rPr>
              <w:t>月</w:t>
            </w:r>
            <w:r w:rsidRPr="00F76CF1">
              <w:rPr>
                <w:rFonts w:hint="eastAsia"/>
                <w:szCs w:val="21"/>
              </w:rPr>
              <w:t xml:space="preserve">       </w:t>
            </w:r>
            <w:r w:rsidRPr="00F76CF1">
              <w:rPr>
                <w:rFonts w:hint="eastAsia"/>
                <w:szCs w:val="21"/>
              </w:rPr>
              <w:t>日</w:t>
            </w:r>
          </w:p>
          <w:p w:rsidR="003441C1" w:rsidRPr="00F76CF1" w:rsidRDefault="003441C1" w:rsidP="000B5753">
            <w:pPr>
              <w:rPr>
                <w:szCs w:val="21"/>
              </w:rPr>
            </w:pPr>
          </w:p>
        </w:tc>
      </w:tr>
    </w:tbl>
    <w:p w:rsidR="0043283D" w:rsidRPr="003441C1" w:rsidRDefault="0043283D"/>
    <w:sectPr w:rsidR="0043283D" w:rsidRPr="0034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28" w:rsidRDefault="00004B28" w:rsidP="008877B5">
      <w:r>
        <w:separator/>
      </w:r>
    </w:p>
  </w:endnote>
  <w:endnote w:type="continuationSeparator" w:id="0">
    <w:p w:rsidR="00004B28" w:rsidRDefault="00004B28" w:rsidP="008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28" w:rsidRDefault="00004B28" w:rsidP="008877B5">
      <w:r>
        <w:separator/>
      </w:r>
    </w:p>
  </w:footnote>
  <w:footnote w:type="continuationSeparator" w:id="0">
    <w:p w:rsidR="00004B28" w:rsidRDefault="00004B28" w:rsidP="0088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1"/>
    <w:rsid w:val="00004B28"/>
    <w:rsid w:val="00040B48"/>
    <w:rsid w:val="000A7E2D"/>
    <w:rsid w:val="000B49A0"/>
    <w:rsid w:val="001A1C6D"/>
    <w:rsid w:val="00204D61"/>
    <w:rsid w:val="003441C1"/>
    <w:rsid w:val="003952E0"/>
    <w:rsid w:val="0043283D"/>
    <w:rsid w:val="00440297"/>
    <w:rsid w:val="004B6993"/>
    <w:rsid w:val="0055371A"/>
    <w:rsid w:val="0068374C"/>
    <w:rsid w:val="006879C4"/>
    <w:rsid w:val="00882AD1"/>
    <w:rsid w:val="008877B5"/>
    <w:rsid w:val="00911960"/>
    <w:rsid w:val="00916D7C"/>
    <w:rsid w:val="009B2BEC"/>
    <w:rsid w:val="00A17BD9"/>
    <w:rsid w:val="00B42978"/>
    <w:rsid w:val="00B63BF0"/>
    <w:rsid w:val="00B776FB"/>
    <w:rsid w:val="00EA77CC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441C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441C1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88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77B5"/>
    <w:rPr>
      <w:kern w:val="2"/>
      <w:sz w:val="18"/>
      <w:szCs w:val="18"/>
    </w:rPr>
  </w:style>
  <w:style w:type="paragraph" w:styleId="a5">
    <w:name w:val="footer"/>
    <w:basedOn w:val="a"/>
    <w:link w:val="Char1"/>
    <w:rsid w:val="00887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77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441C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441C1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88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77B5"/>
    <w:rPr>
      <w:kern w:val="2"/>
      <w:sz w:val="18"/>
      <w:szCs w:val="18"/>
    </w:rPr>
  </w:style>
  <w:style w:type="paragraph" w:styleId="a5">
    <w:name w:val="footer"/>
    <w:basedOn w:val="a"/>
    <w:link w:val="Char1"/>
    <w:rsid w:val="00887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77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683</Words>
  <Characters>3898</Characters>
  <Application>Microsoft Office Word</Application>
  <DocSecurity>0</DocSecurity>
  <Lines>32</Lines>
  <Paragraphs>9</Paragraphs>
  <ScaleCrop>false</ScaleCrop>
  <Company>微软中国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34</cp:revision>
  <dcterms:created xsi:type="dcterms:W3CDTF">2015-07-14T03:23:00Z</dcterms:created>
  <dcterms:modified xsi:type="dcterms:W3CDTF">2015-11-22T03:17:00Z</dcterms:modified>
</cp:coreProperties>
</file>